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bookmarkStart w:colFirst="0" w:colLast="0" w:name="_orfqaya50ec5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排灣族讀者劇場劇本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qapulu</w:t>
      </w:r>
      <w:r w:rsidDel="00000000" w:rsidR="00000000" w:rsidRPr="00000000">
        <w:rPr>
          <w:rFonts w:ascii="PMingLiu" w:cs="PMingLiu" w:eastAsia="PMingLiu" w:hAnsi="PMingLiu"/>
          <w:sz w:val="32"/>
          <w:szCs w:val="32"/>
          <w:rtl w:val="0"/>
        </w:rPr>
        <w:t xml:space="preserve">：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vineqacan ta i kacauwan</w:t>
      </w:r>
    </w:p>
    <w:p w:rsidR="00000000" w:rsidDel="00000000" w:rsidP="00000000" w:rsidRDefault="00000000" w:rsidRPr="00000000" w14:paraId="00000003">
      <w:pPr>
        <w:widowControl w:val="0"/>
        <w:spacing w:line="3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kasicuayan nekanan a caucaw i kacauwan ‚ lemiyuliyuliv a vunglanglay a qadav i kalevelevan ‚cemalivat i pavavav tayi Tjimu ‚ pacun timadju ta bulay aravac a qinaciljay a umaq i gidigidi ta layu.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vaik a qadav a paljilji ta qinaciljay a umaq ‚ izuwa a vinecikan ta drusa vulung a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qacaqaca a dredretan i qumaqan. 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ika temezeng ta samaljiyan a qadav ‚ vaik a qemiladj a semapavavav ta dredretan a qadav a ljemizav a kinanguaq na layu.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“izuwa qadjav tu tima a nasemaqumaqan qa ! kemeljang sun ?”kivadaq a vatu ta ngiyav.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“qadjav tu timazuwa qa !macidilj a navunglay a vavayan.”temevelak a ngiyav.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“ pay !gureguru a paqayam!.”aya a ngiyav.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“uang !.”gemuregur a vatu tu puyita ‚ a zaing navatu namaya ta celalaq a pasaqaca 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mintjus a qadav ka lemangda ta ginureguran navatu ‚ qemecilu tu drusa a qecilu pigidi ta dredretan ‚ sa vaik a sema kalevelevan.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56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“ qaliyan i ngiyav!anema zuwa ?.”kivadaq ta ngiyav a vatu sa pacun ta drusa a qecilu . 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“drusa a qecilu naqadav qa! kuvaikav a qemayam.”vaik a ngiyav a sema tua qecilu ‚gumacen a pagaljugalju nangiyav ‚ manu mavuwak a qecilu ta vavayan katuwa uqaljay a tjaramacidilj .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“a su ngadan pinaka ti ‘Tjuku ’ ‚ namaya ta sukina a qadav a litjukutjuku.”izuwa a qayaqayam a tjatjiv a izuwazuwa i tua pagidigidi ta qinaciljay a umaq a qacaqaca a cuqe ‚ minlayap a tjatjiv a sema ta tjaukavuwak a caucaw ‚ sa papungadan ta vavayan .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“a su ngadan pinaka ti ‘Puljaljuyan ’‚ mavan nusangasangsan a sinipuwaljk a uqaljay i kacauwan .”minlayap auta a tjatjiv a sema ta uqaljay a papungadan.   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“timun a madrusa a vulung ‚ ljeteku a semamaza ‚ kemasitucu timun madrusa a ljemakev ta nasi katua umaq naljaicu a marekaka ”qaqivuin a sinivecik pituwa dredretan a vulung ‚ sa sipaparangez ta vulung azuwa marekaka ‚ aicu a madrusa a marekaka ‚ mavan nu pinatagiljan nacaucaw i kacauwan .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widowControl w:val="0"/>
        <w:spacing w:line="3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3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jc w:val="center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color w:val="0000ff"/>
          <w:sz w:val="24"/>
          <w:szCs w:val="24"/>
          <w:rtl w:val="0"/>
        </w:rPr>
        <w:t xml:space="preserve">主題</w:t>
      </w:r>
      <w:r w:rsidDel="00000000" w:rsidR="00000000" w:rsidRPr="00000000">
        <w:rPr>
          <w:rFonts w:ascii="PMingLiu" w:cs="PMingLiu" w:eastAsia="PMingLiu" w:hAnsi="PMingLiu"/>
          <w:color w:val="0000ff"/>
          <w:sz w:val="24"/>
          <w:szCs w:val="24"/>
          <w:rtl w:val="0"/>
        </w:rPr>
        <w:t xml:space="preserve">：</w:t>
      </w: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創世紀</w:t>
      </w:r>
    </w:p>
    <w:p w:rsidR="00000000" w:rsidDel="00000000" w:rsidP="00000000" w:rsidRDefault="00000000" w:rsidRPr="00000000" w14:paraId="00000021">
      <w:pPr>
        <w:widowControl w:val="0"/>
        <w:spacing w:line="300" w:lineRule="auto"/>
        <w:jc w:val="center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作者：屏東縣來義鄉望嘉國小 林梅君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Ljebaw Tjuleng</w:t>
      </w:r>
    </w:p>
    <w:p w:rsidR="00000000" w:rsidDel="00000000" w:rsidP="00000000" w:rsidRDefault="00000000" w:rsidRPr="00000000" w14:paraId="00000022">
      <w:pPr>
        <w:widowControl w:val="0"/>
        <w:spacing w:line="3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300" w:lineRule="auto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color w:val="0000ff"/>
          <w:sz w:val="24"/>
          <w:szCs w:val="24"/>
          <w:rtl w:val="0"/>
        </w:rPr>
        <w:t xml:space="preserve">從前，世界還沒有人類，有身孕的太陽媽媽巡視到了</w:t>
      </w:r>
      <w:r w:rsidDel="00000000" w:rsidR="00000000" w:rsidRPr="00000000">
        <w:rPr>
          <w:rFonts w:ascii="Gungsuh" w:cs="Gungsuh" w:eastAsia="Gungsuh" w:hAnsi="Gungsuh"/>
          <w:color w:val="0000ff"/>
          <w:sz w:val="24"/>
          <w:szCs w:val="24"/>
          <w:u w:val="single"/>
          <w:rtl w:val="0"/>
        </w:rPr>
        <w:t xml:space="preserve">基沐</w:t>
      </w:r>
      <w:r w:rsidDel="00000000" w:rsidR="00000000" w:rsidRPr="00000000">
        <w:rPr>
          <w:rFonts w:ascii="Gungsuh" w:cs="Gungsuh" w:eastAsia="Gungsuh" w:hAnsi="Gungsuh"/>
          <w:color w:val="0000ff"/>
          <w:sz w:val="24"/>
          <w:szCs w:val="24"/>
          <w:rtl w:val="0"/>
        </w:rPr>
        <w:t xml:space="preserve">上空，看見湖邊有一棟美麗的石板屋。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300" w:lineRule="auto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color w:val="0000ff"/>
          <w:sz w:val="24"/>
          <w:szCs w:val="24"/>
          <w:rtl w:val="0"/>
        </w:rPr>
        <w:t xml:space="preserve">太陽前去探看石板屋，石板屋內有一具雕刻兩條百步蛇的巨大陶壺。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300" w:lineRule="auto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color w:val="0000ff"/>
          <w:sz w:val="24"/>
          <w:szCs w:val="24"/>
          <w:rtl w:val="0"/>
        </w:rPr>
        <w:t xml:space="preserve">太陽無法忍住好奇心，索性坐在陶壺頂端欣賞湖泊的風景。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「不知道誰進到屋內了，你知道是誰嗎?」靈犬問身旁的靈貓。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3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「不知道那是誰，一位懷孕的女子。」靈貓回答。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「你叫一聲試試看。」靈貓那樣說。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「汪!」靈犬叫了一聲，聲音如同打雷那樣大聲。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太陽聽見狗吠的聲音嚇了一跳，在陶壺旁邊產下了兩個蛋，然後飛到天空去。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「貓老友!那是什麼?」靈犬看見了兩顆卵後問靈貓。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「是兩個蛋，我去檢視看看。」靈貓走到蛋前面，然後用爪子輕輕地抓，結果蛋孵化出女生和男生各一位。</w:t>
      </w:r>
    </w:p>
    <w:p w:rsidR="00000000" w:rsidDel="00000000" w:rsidP="00000000" w:rsidRDefault="00000000" w:rsidRPr="00000000" w14:paraId="00000036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「你的名字叫做臼古，就好像你的太陽媽媽那樣形狀是圓圓的。」有一隻靈鳥加基夫，住在石板屋旁一棵高大的茄冬樹上，它飛到剛誕生的人類那兒，幫女生命名。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「你的名字叫做布拉路亞安，就是世界上第一位男人。」加基夫靈鳥又飛到男生那裡，幫男生命名。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300" w:lineRule="auto"/>
        <w:rPr>
          <w:rFonts w:ascii="DFKai-SB" w:cs="DFKai-SB" w:eastAsia="DFKai-SB" w:hAnsi="DFKai-SB"/>
          <w:color w:val="0000ff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「你們兩隻百步蛇下來到這裡!從現在開始，你們要保護這對姊弟的生命安全及家園。」加基夫靈鳥召喚在陶壺上的兩隻百步蛇雕像，然後將姊弟託付給百步蛇，而這一對姊弟</w:t>
      </w: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u w:val="single"/>
          <w:rtl w:val="0"/>
        </w:rPr>
        <w:t xml:space="preserve">也就是人類的始祖</w:t>
      </w:r>
      <w:r w:rsidDel="00000000" w:rsidR="00000000" w:rsidRPr="00000000">
        <w:rPr>
          <w:rFonts w:ascii="DFKai-SB" w:cs="DFKai-SB" w:eastAsia="DFKai-SB" w:hAnsi="DFKai-SB"/>
          <w:color w:val="0000ff"/>
          <w:sz w:val="24"/>
          <w:szCs w:val="24"/>
          <w:rtl w:val="0"/>
        </w:rPr>
        <w:t xml:space="preserve">。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MingLiu"/>
  <w:font w:name="DFKai-SB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